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jc w:val="both"/>
        <w:rPr>
          <w:b/>
          <w:spacing w:val="-2"/>
          <w:sz w:val="24"/>
          <w:u w:val="single"/>
        </w:rPr>
      </w:pPr>
      <w:r>
        <w:rPr>
          <w:b/>
          <w:spacing w:val="-2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252095</wp:posOffset>
                </wp:positionH>
                <wp:positionV relativeFrom="paragraph">
                  <wp:posOffset>57785</wp:posOffset>
                </wp:positionV>
                <wp:extent cx="4930775" cy="822960"/>
                <wp:effectExtent l="4445" t="4445" r="5080" b="1079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077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4F1C6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Impact" w:hAnsi="Impact"/>
                                <w:b/>
                                <w:color w:val="4F1C6C"/>
                                <w:sz w:val="44"/>
                              </w:rPr>
                            </w:pPr>
                            <w:r>
                              <w:rPr>
                                <w:rFonts w:hint="eastAsia" w:ascii="Impact" w:hAnsi="Impact"/>
                                <w:b/>
                                <w:color w:val="4F1C6C"/>
                                <w:sz w:val="44"/>
                              </w:rPr>
                              <w:t xml:space="preserve"> PEJD1000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Impact" w:hAnsi="Impact" w:eastAsia="楷体"/>
                                <w:b/>
                                <w:color w:val="4F1C6C"/>
                                <w:sz w:val="36"/>
                              </w:rPr>
                            </w:pPr>
                            <w:r>
                              <w:rPr>
                                <w:rFonts w:hint="eastAsia" w:ascii="Impact" w:hAnsi="Impact" w:eastAsia="楷体"/>
                                <w:b/>
                                <w:color w:val="4F1C6C"/>
                                <w:sz w:val="36"/>
                              </w:rPr>
                              <w:t>抗静电母料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.85pt;margin-top:4.55pt;height:64.8pt;width:388.25pt;z-index:251665408;mso-width-relative:page;mso-height-relative:page;" fillcolor="#FFFFFF" filled="t" stroked="t" coordsize="21600,21600" o:gfxdata="UEsDBAoAAAAAAIdO4kAAAAAAAAAAAAAAAAAEAAAAZHJzL1BLAwQUAAAACACHTuJAb0dLk9cAAAAI&#10;AQAADwAAAGRycy9kb3ducmV2LnhtbE2PwU7DMBBE70j8g7VI3KjjRmrSEKdCCKhQLyXQuxMvSUS8&#10;jmynDX+POcFxNU8zb8vdYkZ2RucHSxLEKgGG1Fo9UCfh4/35LgfmgyKtRkso4Rs97Krrq1IV2l7o&#10;Dc916FgsIV8oCX0IU8G5b3s0yq/shBSzT+uMCvF0HddOXWK5Gfk6STbcqIHiQq8mfOyx/apnI6E5&#10;HJ/cfsa9ODy8nNSpbtLlNZPy9kYk98ACLuEPhl/9qA5VdGrsTNqzUUK6zSIpYSuAxTgXmzWwJnJp&#10;ngGvSv7/geoHUEsDBBQAAAAIAIdO4kA1gucc7gEAANsDAAAOAAAAZHJzL2Uyb0RvYy54bWytU0tu&#10;2zAQ3RfoHQjua8ly4sSC5SzsupuiDZD2AGOSkgjwB5Kx5NMU6K6H6HGKXqND2nWSJouiqBbUkBy+&#10;ee8NubwZtSJ74YO0pqHTSUmJMMxyabqGfv60fXNNSYhgOChrREMPItCb1etXy8HVorK9VVx4giAm&#10;1INraB+jq4sisF5oCBPrhMHN1noNEae+K7iHAdG1KqqynBeD9dx5y0QIuLo5btJVxm9bweLHtg0i&#10;EtVQ5Bbz6PO4S2OxWkLdeXC9ZCca8A8sNEiDRc9QG4hA7r18BqUl8zbYNk6Y1YVtW8lE1oBqpuUf&#10;au56cCJrQXOCO9sU/h8s+7C/9UTyhs4oMaCxRT+/fPvx/SuZJW8GF2pMuXO3/jQLGCahY+t1+qME&#10;MmY/D2c/xRgJw8WLxay8urqkhOHedVUt5tnw4uG08yG+E1aTFDTUY7+yjbB/HyJWxNTfKalYsEry&#10;rVQqT3y3WytP9oC93eYvUcYjT9KUIUNDF5dV4gF4xVoFEUPtUHQwXa735ER4DHyxna7n65eAE7EN&#10;hP5IICOkNKi1jCLZBXUvgL81nMSDQ2MNvgCayGjBKVECH0yKcmYEqf4mE9UpgyJTY46tSFEcdyPC&#10;pHBn+QE7eu+87Hq0dJqppx28Qdmd021PV/TxPIM+vMnV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9HS5PXAAAACAEAAA8AAAAAAAAAAQAgAAAAIgAAAGRycy9kb3ducmV2LnhtbFBLAQIUABQAAAAI&#10;AIdO4kA1gucc7gEAANsDAAAOAAAAAAAAAAEAIAAAACYBAABkcnMvZTJvRG9jLnhtbFBLBQYAAAAA&#10;BgAGAFkBAACGBQAAAAA=&#10;">
                <v:fill on="t" focussize="0,0"/>
                <v:stroke color="#4F1C6C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Impact" w:hAnsi="Impact"/>
                          <w:b/>
                          <w:color w:val="4F1C6C"/>
                          <w:sz w:val="44"/>
                        </w:rPr>
                      </w:pPr>
                      <w:r>
                        <w:rPr>
                          <w:rFonts w:hint="eastAsia" w:ascii="Impact" w:hAnsi="Impact"/>
                          <w:b/>
                          <w:color w:val="4F1C6C"/>
                          <w:sz w:val="44"/>
                        </w:rPr>
                        <w:t xml:space="preserve"> PEJD1000</w:t>
                      </w:r>
                    </w:p>
                    <w:p>
                      <w:pPr>
                        <w:jc w:val="center"/>
                        <w:rPr>
                          <w:rFonts w:hint="eastAsia" w:ascii="Impact" w:hAnsi="Impact" w:eastAsia="楷体"/>
                          <w:b/>
                          <w:color w:val="4F1C6C"/>
                          <w:sz w:val="36"/>
                        </w:rPr>
                      </w:pPr>
                      <w:r>
                        <w:rPr>
                          <w:rFonts w:hint="eastAsia" w:ascii="Impact" w:hAnsi="Impact" w:eastAsia="楷体"/>
                          <w:b/>
                          <w:color w:val="4F1C6C"/>
                          <w:sz w:val="36"/>
                        </w:rPr>
                        <w:t>抗静电母料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uppressAutoHyphens/>
        <w:jc w:val="both"/>
        <w:rPr>
          <w:b/>
          <w:spacing w:val="-2"/>
          <w:sz w:val="24"/>
          <w:u w:val="single"/>
        </w:rPr>
      </w:pPr>
    </w:p>
    <w:p>
      <w:pPr>
        <w:suppressAutoHyphens/>
        <w:jc w:val="both"/>
        <w:rPr>
          <w:b/>
          <w:spacing w:val="-2"/>
          <w:sz w:val="24"/>
          <w:u w:val="single"/>
        </w:rPr>
      </w:pPr>
    </w:p>
    <w:p>
      <w:pPr>
        <w:tabs>
          <w:tab w:val="left" w:pos="2400"/>
        </w:tabs>
        <w:suppressAutoHyphens/>
        <w:jc w:val="both"/>
        <w:rPr>
          <w:rFonts w:hint="eastAsia"/>
          <w:b/>
          <w:i/>
          <w:iCs/>
          <w:spacing w:val="-2"/>
          <w:sz w:val="24"/>
        </w:rPr>
      </w:pPr>
      <w:r>
        <w:rPr>
          <w:rFonts w:hint="eastAsia"/>
          <w:b/>
          <w:i/>
          <w:iCs/>
          <w:spacing w:val="-2"/>
          <w:sz w:val="24"/>
        </w:rPr>
        <w:tab/>
      </w:r>
    </w:p>
    <w:p>
      <w:pPr>
        <w:suppressAutoHyphens/>
        <w:jc w:val="both"/>
        <w:outlineLvl w:val="0"/>
        <w:rPr>
          <w:rFonts w:ascii="Gill Sans Condensed" w:hAnsi="Gill Sans Condensed"/>
          <w:color w:val="0000FF"/>
          <w:spacing w:val="-2"/>
          <w:sz w:val="32"/>
        </w:rPr>
      </w:pPr>
    </w:p>
    <w:p>
      <w:pPr>
        <w:pBdr>
          <w:top w:val="thinThickSmallGap" w:color="0000FF" w:sz="24" w:space="1"/>
        </w:pBdr>
        <w:suppressAutoHyphens/>
        <w:jc w:val="right"/>
        <w:outlineLvl w:val="0"/>
        <w:rPr>
          <w:rFonts w:ascii="Gill Sans Condensed" w:hAnsi="Gill Sans Condensed"/>
          <w:color w:val="0000FF"/>
          <w:spacing w:val="-2"/>
        </w:rPr>
      </w:pPr>
      <w:r>
        <w:rPr>
          <w:rFonts w:hint="eastAsia" w:eastAsia="楷体"/>
          <w:i/>
        </w:rPr>
        <w:t>产 品 说 明 书</w:t>
      </w:r>
    </w:p>
    <w:p>
      <w:pPr>
        <w:pStyle w:val="2"/>
        <w:rPr>
          <w:rFonts w:hint="eastAsia" w:ascii="楷体" w:eastAsia="楷体"/>
          <w:szCs w:val="24"/>
          <w:u w:val="none"/>
        </w:rPr>
      </w:pPr>
      <w:r>
        <w:rPr>
          <w:rFonts w:hint="eastAsia" w:ascii="楷体" w:eastAsia="楷体"/>
          <w:szCs w:val="24"/>
          <w:u w:val="none"/>
        </w:rPr>
        <w:t>性能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。可使PP及PE包装膜材料的表面电阻率达到10</w:t>
      </w:r>
      <w:r>
        <w:rPr>
          <w:rFonts w:hint="eastAsia" w:ascii="楷体" w:hAnsi="Times New Roman" w:eastAsia="楷体"/>
          <w:spacing w:val="-2"/>
          <w:sz w:val="22"/>
          <w:szCs w:val="22"/>
          <w:vertAlign w:val="superscript"/>
        </w:rPr>
        <w:t>9</w:t>
      </w:r>
      <w:r>
        <w:rPr>
          <w:rFonts w:hint="eastAsia" w:ascii="楷体" w:hAnsi="Times New Roman" w:eastAsia="楷体"/>
          <w:spacing w:val="-2"/>
          <w:sz w:val="22"/>
          <w:szCs w:val="22"/>
        </w:rPr>
        <w:t>-10</w:t>
      </w:r>
      <w:r>
        <w:rPr>
          <w:rFonts w:hint="eastAsia" w:ascii="楷体" w:hAnsi="Times New Roman" w:eastAsia="楷体"/>
          <w:spacing w:val="-2"/>
          <w:sz w:val="22"/>
          <w:szCs w:val="22"/>
          <w:vertAlign w:val="superscript"/>
        </w:rPr>
        <w:t xml:space="preserve">12 </w:t>
      </w:r>
      <w:r>
        <w:rPr>
          <w:rFonts w:ascii="Arial" w:hAnsi="Arial" w:eastAsia="楷体" w:cs="Arial"/>
          <w:spacing w:val="-2"/>
          <w:sz w:val="22"/>
          <w:szCs w:val="22"/>
        </w:rPr>
        <w:t>O</w:t>
      </w:r>
      <w:r>
        <w:rPr>
          <w:rFonts w:hint="eastAsia" w:ascii="楷体" w:hAnsi="Times New Roman" w:eastAsia="楷体"/>
          <w:spacing w:val="-2"/>
          <w:sz w:val="22"/>
          <w:szCs w:val="22"/>
        </w:rPr>
        <w:t>hm（</w:t>
      </w:r>
      <w:r>
        <w:rPr>
          <w:rFonts w:hint="eastAsia" w:ascii="楷体" w:hAnsi="楷体" w:eastAsia="楷体" w:cs="楷体"/>
          <w:spacing w:val="-2"/>
          <w:sz w:val="22"/>
          <w:szCs w:val="22"/>
        </w:rPr>
        <w:t>Ω</w:t>
      </w:r>
      <w:r>
        <w:rPr>
          <w:rFonts w:hint="eastAsia" w:ascii="楷体" w:hAnsi="Times New Roman" w:eastAsia="楷体"/>
          <w:spacing w:val="-2"/>
          <w:sz w:val="22"/>
          <w:szCs w:val="22"/>
        </w:rPr>
        <w:t>）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。它在加入塑料后，不影响制成品表面的状态或手感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。配方中含有抗静电种的释放速度阻延剂。因此，使抗静电剂的释放速度受到控制，从而延长了薄膜的抗静电有效期</w:t>
      </w:r>
    </w:p>
    <w:p>
      <w:pPr>
        <w:suppressAutoHyphens/>
        <w:jc w:val="both"/>
        <w:rPr>
          <w:rFonts w:hint="eastAsia" w:ascii="楷体" w:hAnsi="Times New Roman" w:eastAsia="楷体"/>
          <w:b/>
          <w:spacing w:val="-2"/>
          <w:sz w:val="24"/>
          <w:szCs w:val="24"/>
        </w:rPr>
      </w:pPr>
      <w:r>
        <w:rPr>
          <w:rFonts w:hint="eastAsia" w:ascii="楷体" w:hAnsi="Times New Roman" w:eastAsia="楷体"/>
          <w:b/>
          <w:spacing w:val="-2"/>
          <w:sz w:val="24"/>
          <w:szCs w:val="24"/>
        </w:rPr>
        <w:t>其他特点</w:t>
      </w:r>
    </w:p>
    <w:p>
      <w:pPr>
        <w:suppressAutoHyphens/>
        <w:jc w:val="both"/>
        <w:rPr>
          <w:rFonts w:hint="eastAsia" w:ascii="楷体" w:hAnsi="Times New Roman" w:eastAsia="楷体"/>
          <w:bCs/>
          <w:spacing w:val="-2"/>
          <w:sz w:val="22"/>
          <w:szCs w:val="22"/>
        </w:rPr>
      </w:pPr>
      <w:r>
        <w:rPr>
          <w:rFonts w:hint="eastAsia" w:ascii="楷体" w:hAnsi="Times New Roman" w:eastAsia="楷体"/>
          <w:bCs/>
          <w:spacing w:val="-2"/>
          <w:sz w:val="22"/>
          <w:szCs w:val="22"/>
        </w:rPr>
        <w:t>。无异味</w:t>
      </w:r>
    </w:p>
    <w:p>
      <w:pPr>
        <w:suppressAutoHyphens/>
        <w:jc w:val="both"/>
        <w:rPr>
          <w:rFonts w:hint="eastAsia" w:ascii="楷体" w:hAnsi="Times New Roman" w:eastAsia="楷体"/>
          <w:bCs/>
          <w:spacing w:val="-2"/>
          <w:sz w:val="22"/>
          <w:szCs w:val="22"/>
        </w:rPr>
      </w:pPr>
      <w:r>
        <w:rPr>
          <w:rFonts w:hint="eastAsia" w:ascii="楷体" w:hAnsi="Times New Roman" w:eastAsia="楷体"/>
          <w:bCs/>
          <w:spacing w:val="-2"/>
          <w:sz w:val="22"/>
          <w:szCs w:val="22"/>
        </w:rPr>
        <w:t>。良好光学性</w:t>
      </w:r>
    </w:p>
    <w:p>
      <w:pPr>
        <w:suppressAutoHyphens/>
        <w:jc w:val="both"/>
        <w:rPr>
          <w:rFonts w:hint="eastAsia" w:ascii="楷体" w:hAnsi="Times New Roman" w:eastAsia="楷体"/>
          <w:b/>
          <w:spacing w:val="-2"/>
          <w:sz w:val="24"/>
          <w:szCs w:val="24"/>
        </w:rPr>
      </w:pPr>
      <w:r>
        <w:rPr>
          <w:rFonts w:hint="eastAsia" w:ascii="楷体" w:hAnsi="Times New Roman" w:eastAsia="楷体"/>
          <w:b/>
          <w:spacing w:val="-2"/>
          <w:sz w:val="24"/>
          <w:szCs w:val="24"/>
        </w:rPr>
        <w:t>应用领域</w:t>
      </w:r>
    </w:p>
    <w:p>
      <w:pPr>
        <w:suppressAutoHyphens/>
        <w:jc w:val="both"/>
        <w:outlineLvl w:val="0"/>
        <w:rPr>
          <w:rFonts w:hint="eastAsia" w:ascii="楷体" w:hAnsi="Times New Roman" w:eastAsia="楷体"/>
          <w:bCs/>
          <w:spacing w:val="-2"/>
          <w:sz w:val="22"/>
          <w:szCs w:val="22"/>
        </w:rPr>
      </w:pPr>
      <w:r>
        <w:rPr>
          <w:rFonts w:hint="eastAsia" w:ascii="楷体" w:hAnsi="Times New Roman" w:eastAsia="楷体"/>
          <w:bCs/>
          <w:spacing w:val="-2"/>
          <w:sz w:val="22"/>
          <w:szCs w:val="22"/>
        </w:rPr>
        <w:t>奶粉，精细电子包装，防尘包装等。</w:t>
      </w:r>
    </w:p>
    <w:p>
      <w:pPr>
        <w:suppressAutoHyphens/>
        <w:jc w:val="both"/>
        <w:outlineLvl w:val="0"/>
        <w:rPr>
          <w:rFonts w:hint="eastAsia" w:ascii="楷体" w:hAnsi="楷体" w:eastAsia="楷体" w:cs="楷体"/>
          <w:spacing w:val="-2"/>
          <w:sz w:val="24"/>
          <w:szCs w:val="24"/>
        </w:rPr>
      </w:pPr>
      <w:r>
        <w:rPr>
          <w:rFonts w:hint="eastAsia" w:ascii="楷体" w:hAnsi="楷体" w:eastAsia="楷体" w:cs="楷体"/>
          <w:spacing w:val="-2"/>
          <w:sz w:val="24"/>
          <w:szCs w:val="24"/>
        </w:rPr>
        <w:t xml:space="preserve"> </w:t>
      </w:r>
      <w:r>
        <w:rPr>
          <w:rFonts w:hint="eastAsia" w:ascii="楷体" w:hAnsi="楷体" w:eastAsia="楷体" w:cs="楷体"/>
          <w:b/>
          <w:bCs/>
          <w:spacing w:val="-2"/>
          <w:sz w:val="24"/>
          <w:szCs w:val="24"/>
        </w:rPr>
        <w:t>基本数据                    ASTM 测试标准                        数值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楷体" w:hAnsi="楷体" w:eastAsia="楷体" w:cs="楷体"/>
          <w:spacing w:val="-2"/>
          <w:sz w:val="22"/>
          <w:szCs w:val="22"/>
        </w:rPr>
        <w:t>载体树脂                                                               LDPE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楷体" w:hAnsi="楷体" w:eastAsia="楷体" w:cs="楷体"/>
          <w:spacing w:val="-2"/>
          <w:sz w:val="22"/>
          <w:szCs w:val="22"/>
        </w:rPr>
        <w:t>高纯度无味化合物                                                          10%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楷体" w:hAnsi="楷体" w:eastAsia="楷体" w:cs="楷体"/>
          <w:spacing w:val="-2"/>
          <w:sz w:val="22"/>
          <w:szCs w:val="22"/>
        </w:rPr>
        <w:t>熔融指数                          D 1238                             18g/10min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楷体" w:hAnsi="楷体" w:eastAsia="楷体" w:cs="楷体"/>
          <w:spacing w:val="-2"/>
          <w:sz w:val="22"/>
          <w:szCs w:val="22"/>
        </w:rPr>
        <w:t xml:space="preserve"> 比重                            D  792                               0.94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楷体" w:hAnsi="楷体" w:eastAsia="楷体" w:cs="楷体"/>
          <w:spacing w:val="-2"/>
          <w:sz w:val="22"/>
          <w:szCs w:val="22"/>
        </w:rPr>
        <w:t xml:space="preserve"> </w:t>
      </w:r>
      <w:bookmarkStart w:id="0" w:name="_GoBack"/>
      <w:bookmarkEnd w:id="0"/>
      <w:r>
        <w:rPr>
          <w:rFonts w:hint="eastAsia" w:ascii="楷体" w:hAnsi="楷体" w:eastAsia="楷体" w:cs="楷体"/>
          <w:spacing w:val="-2"/>
          <w:sz w:val="22"/>
          <w:szCs w:val="22"/>
        </w:rPr>
        <w:t>含湿率                                                             &lt;1000 ppm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（以上技术数据，只供参考之用）</w:t>
      </w:r>
    </w:p>
    <w:p>
      <w:pPr>
        <w:suppressAutoHyphens/>
        <w:jc w:val="both"/>
        <w:rPr>
          <w:rFonts w:hint="eastAsia" w:ascii="楷体" w:hAnsi="Times New Roman" w:eastAsia="楷体"/>
          <w:b/>
          <w:bCs/>
          <w:spacing w:val="-2"/>
          <w:sz w:val="24"/>
          <w:szCs w:val="24"/>
          <w:u w:val="single"/>
        </w:rPr>
      </w:pPr>
      <w:r>
        <w:rPr>
          <w:rFonts w:hint="eastAsia" w:ascii="楷体" w:hAnsi="Times New Roman" w:eastAsia="楷体"/>
          <w:b/>
          <w:bCs/>
          <w:spacing w:val="-2"/>
          <w:sz w:val="24"/>
          <w:szCs w:val="24"/>
          <w:u w:val="single"/>
        </w:rPr>
        <w:t>建议添加比例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b/>
          <w:bCs/>
          <w:spacing w:val="-2"/>
          <w:sz w:val="24"/>
          <w:szCs w:val="24"/>
        </w:rPr>
        <w:t xml:space="preserve">       </w:t>
      </w:r>
      <w:r>
        <w:rPr>
          <w:rFonts w:hint="eastAsia" w:ascii="楷体" w:hAnsi="Times New Roman" w:eastAsia="楷体"/>
          <w:spacing w:val="-2"/>
          <w:sz w:val="22"/>
          <w:szCs w:val="22"/>
        </w:rPr>
        <w:t xml:space="preserve">   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。视乎产品要求、原料配方、膜材生产工艺条件、膜材使用环境温度而定。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使用方法及建议的添加比率为：</w:t>
      </w:r>
    </w:p>
    <w:p>
      <w:pPr>
        <w:numPr>
          <w:ilvl w:val="0"/>
          <w:numId w:val="1"/>
        </w:num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加入方法与一般色种相同。</w:t>
      </w:r>
    </w:p>
    <w:p>
      <w:pPr>
        <w:numPr>
          <w:ilvl w:val="0"/>
          <w:numId w:val="1"/>
        </w:num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适用的塑料材料范围：LDPE、LLDPE、HDPE、PP。</w:t>
      </w:r>
    </w:p>
    <w:p>
      <w:pPr>
        <w:numPr>
          <w:ilvl w:val="0"/>
          <w:numId w:val="1"/>
        </w:num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用量：LDPE/LLDPE        2-4%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 xml:space="preserve">           HDP               3-5%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 xml:space="preserve">           PP                3-5%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如果加入过量抗静电母粒可能导致包装材料表面“泛油”或滑腻。影响胶袋的热封口性。印刷油墨粘附不良，热封强度差等问题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如果膜材含有其它迁移性添加剂，如爽滑剂，紫外光吸收剂等，可随爽滑剂而发生迁移。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 xml:space="preserve">  如产生上述问题，客户需要评估及调整添加剂整体配方，减低各迁移性添加剂的含量。</w:t>
      </w:r>
    </w:p>
    <w:p>
      <w:pPr>
        <w:suppressAutoHyphens/>
        <w:jc w:val="both"/>
        <w:rPr>
          <w:rFonts w:hint="eastAsia" w:ascii="楷体" w:hAnsi="Times New Roman" w:eastAsia="楷体"/>
          <w:b/>
          <w:bCs/>
          <w:spacing w:val="-2"/>
          <w:sz w:val="24"/>
          <w:szCs w:val="24"/>
        </w:rPr>
      </w:pPr>
      <w:r>
        <w:rPr>
          <w:rFonts w:hint="eastAsia" w:ascii="楷体" w:hAnsi="Times New Roman" w:eastAsia="楷体"/>
          <w:b/>
          <w:bCs/>
          <w:spacing w:val="-2"/>
          <w:sz w:val="24"/>
          <w:szCs w:val="24"/>
          <w:u w:val="single"/>
        </w:rPr>
        <w:t>储存方式及有效储存期</w:t>
      </w:r>
    </w:p>
    <w:p>
      <w:pPr>
        <w:suppressAutoHyphens/>
        <w:jc w:val="both"/>
      </w:pPr>
      <w:r>
        <w:rPr>
          <w:rFonts w:hint="eastAsia" w:ascii="楷体" w:hAnsi="Times New Roman" w:eastAsia="楷体"/>
          <w:spacing w:val="-2"/>
          <w:sz w:val="22"/>
          <w:szCs w:val="22"/>
        </w:rPr>
        <w:t>应长期储存在凉爽的仓库内。有效储存期二年以上。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ill Sans Condensed">
    <w:altName w:val="Segoe Print"/>
    <w:panose1 w:val="02010606040404020203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95F3C"/>
    <w:rsid w:val="06D06421"/>
    <w:rsid w:val="19095F3C"/>
    <w:rsid w:val="588B224A"/>
    <w:rsid w:val="6F62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ourier" w:hAnsi="Courier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uppressAutoHyphens/>
      <w:jc w:val="both"/>
      <w:outlineLvl w:val="0"/>
    </w:pPr>
    <w:rPr>
      <w:rFonts w:ascii="Times New Roman" w:hAnsi="Times New Roman"/>
      <w:b/>
      <w:spacing w:val="-2"/>
      <w:sz w:val="24"/>
      <w:u w:val="single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2020-08-29T08:41:00Z</dcterms:created>
  <dc:creator>风歌</dc:creator>
  <cp:lastModifiedBy>风歌</cp:lastModifiedBy>
  <dcterms:modified xsi:type="dcterms:W3CDTF">2020-08-29T11:31:27Z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